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0FC0" w14:textId="3DF685FD" w:rsidR="000C398B" w:rsidRDefault="00431175" w:rsidP="00431175">
      <w:pPr>
        <w:spacing w:after="0"/>
        <w:rPr>
          <w:b/>
          <w:bCs/>
          <w:color w:val="000000" w:themeColor="text1"/>
        </w:rPr>
      </w:pPr>
      <w:r w:rsidRPr="00431175">
        <w:rPr>
          <w:b/>
          <w:bCs/>
          <w:color w:val="000000" w:themeColor="text1"/>
        </w:rPr>
        <w:t>Vaccinés et non vaccinés à l’hôpital</w:t>
      </w:r>
      <w:r w:rsidR="00C36658">
        <w:rPr>
          <w:b/>
          <w:bCs/>
          <w:color w:val="000000" w:themeColor="text1"/>
        </w:rPr>
        <w:t xml:space="preserve"> : </w:t>
      </w:r>
      <w:r w:rsidR="00652B75">
        <w:rPr>
          <w:b/>
          <w:bCs/>
          <w:color w:val="000000" w:themeColor="text1"/>
        </w:rPr>
        <w:t>D</w:t>
      </w:r>
      <w:r w:rsidR="00C36658">
        <w:rPr>
          <w:b/>
          <w:bCs/>
          <w:color w:val="000000" w:themeColor="text1"/>
        </w:rPr>
        <w:t>e</w:t>
      </w:r>
      <w:r w:rsidR="00652B75">
        <w:rPr>
          <w:b/>
          <w:bCs/>
          <w:color w:val="000000" w:themeColor="text1"/>
        </w:rPr>
        <w:t xml:space="preserve"> </w:t>
      </w:r>
      <w:r w:rsidR="00C36658">
        <w:rPr>
          <w:b/>
          <w:bCs/>
          <w:color w:val="000000" w:themeColor="text1"/>
        </w:rPr>
        <w:t>quoi parle-t-on</w:t>
      </w:r>
      <w:r w:rsidR="003D146D">
        <w:rPr>
          <w:b/>
          <w:bCs/>
          <w:color w:val="000000" w:themeColor="text1"/>
        </w:rPr>
        <w:t> :</w:t>
      </w:r>
      <w:r w:rsidR="00C36658">
        <w:rPr>
          <w:b/>
          <w:bCs/>
          <w:color w:val="000000" w:themeColor="text1"/>
        </w:rPr>
        <w:t xml:space="preserve"> </w:t>
      </w:r>
      <w:r w:rsidR="00652B75">
        <w:rPr>
          <w:b/>
          <w:bCs/>
          <w:color w:val="000000" w:themeColor="text1"/>
        </w:rPr>
        <w:t xml:space="preserve">de </w:t>
      </w:r>
      <w:r w:rsidR="00C36658">
        <w:rPr>
          <w:b/>
          <w:bCs/>
          <w:color w:val="000000" w:themeColor="text1"/>
        </w:rPr>
        <w:t xml:space="preserve">valeur absolue ou </w:t>
      </w:r>
      <w:r w:rsidR="00652B75">
        <w:rPr>
          <w:b/>
          <w:bCs/>
          <w:color w:val="000000" w:themeColor="text1"/>
        </w:rPr>
        <w:t xml:space="preserve">de </w:t>
      </w:r>
      <w:r w:rsidR="00C36658">
        <w:rPr>
          <w:b/>
          <w:bCs/>
          <w:color w:val="000000" w:themeColor="text1"/>
        </w:rPr>
        <w:t>valeur relative</w:t>
      </w:r>
    </w:p>
    <w:p w14:paraId="20FCC755" w14:textId="7279441A" w:rsidR="00431175" w:rsidRPr="00431175" w:rsidRDefault="000C398B" w:rsidP="00431175">
      <w:pPr>
        <w:spacing w:after="0"/>
        <w:rPr>
          <w:color w:val="000000" w:themeColor="text1"/>
        </w:rPr>
      </w:pPr>
      <w:r w:rsidRPr="000C398B">
        <w:rPr>
          <w:color w:val="000000" w:themeColor="text1"/>
        </w:rPr>
        <w:t xml:space="preserve">Analyse sur la base du journal </w:t>
      </w:r>
      <w:r w:rsidR="00431175" w:rsidRPr="00431175">
        <w:rPr>
          <w:color w:val="000000" w:themeColor="text1"/>
        </w:rPr>
        <w:t>Libération</w:t>
      </w:r>
      <w:r w:rsidRPr="000C398B">
        <w:rPr>
          <w:color w:val="000000" w:themeColor="text1"/>
        </w:rPr>
        <w:t xml:space="preserve"> du 3 décembre 2021</w:t>
      </w:r>
    </w:p>
    <w:p w14:paraId="4C1D2426" w14:textId="06DE5E5E" w:rsidR="00431175" w:rsidRDefault="008A4938" w:rsidP="008A4938">
      <w:pPr>
        <w:spacing w:after="0"/>
      </w:pPr>
      <w:r>
        <w:t xml:space="preserve">En </w:t>
      </w:r>
      <w:r w:rsidRPr="00C36658">
        <w:rPr>
          <w:b/>
          <w:bCs/>
        </w:rPr>
        <w:t>valeur absolue</w:t>
      </w:r>
      <w:r>
        <w:t xml:space="preserve"> schéma 1 l’affirmation de l</w:t>
      </w:r>
      <w:r w:rsidRPr="006030D9">
        <w:t>'infectiologue Karine Lacombe assure que "80% des personnes hospitalisées pour Covid-19 ne sont pas vaccinées"</w:t>
      </w:r>
      <w:r w:rsidR="003D146D">
        <w:t xml:space="preserve"> e</w:t>
      </w:r>
      <w:r>
        <w:t>st fausse</w:t>
      </w:r>
      <w:r w:rsidR="00431175">
        <w:t>.</w:t>
      </w:r>
    </w:p>
    <w:p w14:paraId="0ACDE562" w14:textId="1BD6E06B" w:rsidR="00431175" w:rsidRDefault="00431175" w:rsidP="008A4938">
      <w:pPr>
        <w:spacing w:after="0"/>
      </w:pPr>
      <w:r>
        <w:t>Cependant</w:t>
      </w:r>
      <w:r w:rsidR="003D146D">
        <w:t>,</w:t>
      </w:r>
      <w:r w:rsidR="008A4938">
        <w:t xml:space="preserve"> en </w:t>
      </w:r>
      <w:r w:rsidR="008A4938" w:rsidRPr="00C36658">
        <w:rPr>
          <w:b/>
          <w:bCs/>
        </w:rPr>
        <w:t>valeur relative</w:t>
      </w:r>
      <w:r w:rsidR="008A4938">
        <w:t xml:space="preserve"> (par million de personnes) le schéma 2 c’est un rapport 7 entre les non-vaccinés et </w:t>
      </w:r>
      <w:r>
        <w:t>les vaccinés rapportés à 1 million de chaque catégorie de personnes.</w:t>
      </w:r>
    </w:p>
    <w:p w14:paraId="78B0AADF" w14:textId="317A67A1" w:rsidR="008A4938" w:rsidRDefault="00E17D09" w:rsidP="008A4938">
      <w:pPr>
        <w:spacing w:after="0"/>
      </w:pPr>
      <w:r>
        <w:t>-</w:t>
      </w:r>
      <w:r w:rsidR="00431175">
        <w:t>Il convient de noter qu’il s’agit de 25 personnes par million soit 0,0025%.</w:t>
      </w:r>
    </w:p>
    <w:p w14:paraId="43F2628F" w14:textId="6E2A754C" w:rsidR="00431175" w:rsidRDefault="00E17D09" w:rsidP="008A4938">
      <w:pPr>
        <w:spacing w:after="0"/>
      </w:pPr>
      <w:r>
        <w:t>-</w:t>
      </w:r>
      <w:r w:rsidR="00431175">
        <w:t xml:space="preserve">Dit autrement pour un non vacciné </w:t>
      </w:r>
      <w:r w:rsidR="00051CF1">
        <w:t>il y a</w:t>
      </w:r>
      <w:r w:rsidR="00431175">
        <w:t xml:space="preserve"> </w:t>
      </w:r>
      <w:r w:rsidR="00F32D23">
        <w:t xml:space="preserve">0,0025 chances sur 100 d’être en soins </w:t>
      </w:r>
      <w:r>
        <w:t xml:space="preserve">critiques </w:t>
      </w:r>
      <w:r w:rsidR="00F32D23">
        <w:t>COVID.</w:t>
      </w:r>
    </w:p>
    <w:p w14:paraId="2466AD8C" w14:textId="77777777" w:rsidR="00546535" w:rsidRPr="006030D9" w:rsidRDefault="00546535" w:rsidP="008A4938">
      <w:pPr>
        <w:spacing w:after="0"/>
      </w:pPr>
    </w:p>
    <w:p w14:paraId="1932CF7F" w14:textId="5311F95F" w:rsidR="006030D9" w:rsidRDefault="00C64590" w:rsidP="007B0F56">
      <w:pPr>
        <w:spacing w:after="0"/>
      </w:pPr>
      <w:r w:rsidRPr="007B0F56">
        <w:drawing>
          <wp:inline distT="0" distB="0" distL="0" distR="0" wp14:anchorId="7D04A454" wp14:editId="7E2C2133">
            <wp:extent cx="5760720" cy="3369310"/>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369310"/>
                    </a:xfrm>
                    <a:prstGeom prst="rect">
                      <a:avLst/>
                    </a:prstGeom>
                  </pic:spPr>
                </pic:pic>
              </a:graphicData>
            </a:graphic>
          </wp:inline>
        </w:drawing>
      </w:r>
    </w:p>
    <w:p w14:paraId="3C731227" w14:textId="6B2E0F83" w:rsidR="008A4938" w:rsidRDefault="008A4938" w:rsidP="007B0F56">
      <w:pPr>
        <w:spacing w:after="0"/>
      </w:pPr>
      <w:r>
        <w:t xml:space="preserve">Schéma 1 : </w:t>
      </w:r>
      <w:r w:rsidRPr="008A4938">
        <w:t>Pour les entrées en soins critiques, les proportions sont équivalentes</w:t>
      </w:r>
      <w:r w:rsidR="003D146D">
        <w:t xml:space="preserve"> : </w:t>
      </w:r>
      <w:r w:rsidRPr="008A4938">
        <w:t>50 % de non-vaccinés et 50 % de vaccinés</w:t>
      </w:r>
      <w:r w:rsidRPr="00C64590">
        <w:drawing>
          <wp:inline distT="0" distB="0" distL="0" distR="0" wp14:anchorId="56A5F1FB" wp14:editId="7C152AA5">
            <wp:extent cx="5760720" cy="2644775"/>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644775"/>
                    </a:xfrm>
                    <a:prstGeom prst="rect">
                      <a:avLst/>
                    </a:prstGeom>
                  </pic:spPr>
                </pic:pic>
              </a:graphicData>
            </a:graphic>
          </wp:inline>
        </w:drawing>
      </w:r>
    </w:p>
    <w:p w14:paraId="3F0894CA" w14:textId="3CDF018B" w:rsidR="008A4938" w:rsidRPr="008A4938" w:rsidRDefault="008A4938" w:rsidP="008A4938">
      <w:pPr>
        <w:spacing w:after="0"/>
      </w:pPr>
      <w:r w:rsidRPr="008A4938">
        <w:t xml:space="preserve">Schéma </w:t>
      </w:r>
      <w:r>
        <w:t>2</w:t>
      </w:r>
      <w:r w:rsidRPr="008A4938">
        <w:t xml:space="preserve"> Hospitalisations quotidiennes (</w:t>
      </w:r>
      <w:proofErr w:type="spellStart"/>
      <w:r w:rsidRPr="008A4938">
        <w:t>moy</w:t>
      </w:r>
      <w:proofErr w:type="spellEnd"/>
      <w:r w:rsidRPr="008A4938">
        <w:t>. Sur 7jours) liées au covid-19 pour les plus de 20ans, pour un million de vaccinés et un million de non vaccinés (axe de gauche) et risque supérieur d’hospitalisation des non vaccinés par rapport aux vaccinés (axe de droite)</w:t>
      </w:r>
    </w:p>
    <w:p w14:paraId="0A24CF9F" w14:textId="0AB394D8" w:rsidR="00AE065E" w:rsidRDefault="00AE065E" w:rsidP="00652B75">
      <w:pPr>
        <w:spacing w:after="0"/>
      </w:pPr>
    </w:p>
    <w:p w14:paraId="131F5D98" w14:textId="78FD8F5C" w:rsidR="00652B75" w:rsidRPr="00652B75" w:rsidRDefault="00652B75" w:rsidP="0051162D">
      <w:pPr>
        <w:spacing w:after="0" w:line="240" w:lineRule="auto"/>
        <w:rPr>
          <w:b/>
          <w:bCs/>
        </w:rPr>
      </w:pPr>
      <w:r w:rsidRPr="00652B75">
        <w:rPr>
          <w:b/>
          <w:bCs/>
        </w:rPr>
        <w:t>Mes commentaires :</w:t>
      </w:r>
    </w:p>
    <w:p w14:paraId="5B9FA7FF" w14:textId="52AC896C" w:rsidR="00652B75" w:rsidRPr="00652B75" w:rsidRDefault="00652B75" w:rsidP="0051162D">
      <w:pPr>
        <w:spacing w:after="0" w:line="240" w:lineRule="auto"/>
      </w:pPr>
      <w:r w:rsidRPr="00652B75">
        <w:t>Deux éléments de comparaison</w:t>
      </w:r>
      <w:r w:rsidR="0012616E">
        <w:t xml:space="preserve"> pour les vaccinés comme pour les non-vaccinés</w:t>
      </w:r>
      <w:r w:rsidRPr="00652B75">
        <w:t> :</w:t>
      </w:r>
    </w:p>
    <w:p w14:paraId="16FCB795" w14:textId="57E69B46" w:rsidR="00652B75" w:rsidRPr="00652B75" w:rsidRDefault="00652B75" w:rsidP="00652B75">
      <w:pPr>
        <w:spacing w:after="0"/>
        <w:rPr>
          <w:b/>
          <w:bCs/>
        </w:rPr>
      </w:pPr>
      <w:r w:rsidRPr="00652B75">
        <w:t>-</w:t>
      </w:r>
      <w:bookmarkStart w:id="0" w:name="_Hlk91661673"/>
      <w:r w:rsidR="0012616E">
        <w:t xml:space="preserve"> Il y a </w:t>
      </w:r>
      <w:r w:rsidRPr="00652B75">
        <w:t xml:space="preserve">0,075% de chance d’être impliqué dans un </w:t>
      </w:r>
      <w:r w:rsidRPr="00652B75">
        <w:rPr>
          <w:b/>
          <w:bCs/>
        </w:rPr>
        <w:t>accident de la route</w:t>
      </w:r>
      <w:r w:rsidRPr="00652B75">
        <w:t xml:space="preserve"> en 2020 soit </w:t>
      </w:r>
      <w:r w:rsidRPr="00652B75">
        <w:rPr>
          <w:b/>
          <w:bCs/>
        </w:rPr>
        <w:t>30 fois plus.</w:t>
      </w:r>
    </w:p>
    <w:bookmarkEnd w:id="0"/>
    <w:p w14:paraId="781B8FB7" w14:textId="18F0112A" w:rsidR="00652B75" w:rsidRPr="00652B75" w:rsidRDefault="00652B75" w:rsidP="00652B75">
      <w:pPr>
        <w:spacing w:after="0"/>
        <w:rPr>
          <w:b/>
          <w:bCs/>
        </w:rPr>
      </w:pPr>
      <w:r w:rsidRPr="00652B75">
        <w:lastRenderedPageBreak/>
        <w:t>-</w:t>
      </w:r>
      <w:r w:rsidR="0012616E">
        <w:t xml:space="preserve">Il y a </w:t>
      </w:r>
      <w:r w:rsidRPr="00652B75">
        <w:t xml:space="preserve">0,099% de </w:t>
      </w:r>
      <w:r w:rsidR="0012616E">
        <w:t>« </w:t>
      </w:r>
      <w:r w:rsidRPr="00652B75">
        <w:t>chance</w:t>
      </w:r>
      <w:r w:rsidR="0012616E">
        <w:t> »</w:t>
      </w:r>
      <w:r w:rsidRPr="00652B75">
        <w:t xml:space="preserve"> d’être en soins </w:t>
      </w:r>
      <w:r w:rsidRPr="00652B75">
        <w:rPr>
          <w:b/>
          <w:bCs/>
        </w:rPr>
        <w:t>pour la grippe</w:t>
      </w:r>
      <w:r w:rsidRPr="00652B75">
        <w:t xml:space="preserve"> (2019-2020 </w:t>
      </w:r>
      <w:r w:rsidR="003D146D">
        <w:t>puisqu’il</w:t>
      </w:r>
      <w:r w:rsidRPr="00652B75">
        <w:t xml:space="preserve"> y a eu 60 000 hospitalisations aux urgences à rapporter à 60 millions France) soit </w:t>
      </w:r>
      <w:r w:rsidRPr="00652B75">
        <w:rPr>
          <w:b/>
          <w:bCs/>
        </w:rPr>
        <w:t>40 fois plus.</w:t>
      </w:r>
    </w:p>
    <w:p w14:paraId="5023893C" w14:textId="77777777" w:rsidR="00652B75" w:rsidRDefault="00652B75" w:rsidP="00652B75">
      <w:pPr>
        <w:spacing w:after="0"/>
      </w:pPr>
    </w:p>
    <w:p w14:paraId="4DA1EA83" w14:textId="56492BD6" w:rsidR="00652B75" w:rsidRPr="00652B75" w:rsidRDefault="00652B75" w:rsidP="00652B75">
      <w:pPr>
        <w:spacing w:after="0"/>
      </w:pPr>
      <w:r w:rsidRPr="00652B75">
        <w:t>Il convient souvent comme d’en nombreux domaines (assurance, rando en montagne, navigation en mer etc..) de faire une analyse de risques (souvent intuitive d’ailleurs sur les paramètres en jeux) afin de juger de la stratégie d’action qu’il convient d’adopter.</w:t>
      </w:r>
    </w:p>
    <w:p w14:paraId="57AE93FB" w14:textId="709C96CC" w:rsidR="00652B75" w:rsidRPr="00652B75" w:rsidRDefault="00652B75" w:rsidP="00652B75">
      <w:pPr>
        <w:spacing w:after="0"/>
      </w:pPr>
      <w:r w:rsidRPr="00652B75">
        <w:t xml:space="preserve">La </w:t>
      </w:r>
      <w:r w:rsidR="003D146D">
        <w:t xml:space="preserve">méthodologie </w:t>
      </w:r>
      <w:r w:rsidRPr="00652B75">
        <w:t>méd</w:t>
      </w:r>
      <w:r w:rsidR="003D146D">
        <w:t>icale</w:t>
      </w:r>
      <w:r w:rsidRPr="00652B75">
        <w:t xml:space="preserve"> indique dans ses thérapies de soins </w:t>
      </w:r>
      <w:r w:rsidR="003D146D">
        <w:t xml:space="preserve">qu’il convient d’évaluer pour le </w:t>
      </w:r>
      <w:r w:rsidRPr="00652B75">
        <w:t>patient d’évaluer le bénéfice/risque.</w:t>
      </w:r>
    </w:p>
    <w:p w14:paraId="6D11E365" w14:textId="67B997D2" w:rsidR="0012616E" w:rsidRDefault="00652B75" w:rsidP="00652B75">
      <w:pPr>
        <w:spacing w:after="0"/>
      </w:pPr>
      <w:r w:rsidRPr="00652B75">
        <w:t>Pour le vaccin COVID</w:t>
      </w:r>
      <w:r w:rsidR="0051162D">
        <w:t xml:space="preserve">, il y a peu </w:t>
      </w:r>
      <w:r w:rsidRPr="00652B75">
        <w:t>à m</w:t>
      </w:r>
      <w:r>
        <w:t>a</w:t>
      </w:r>
      <w:r w:rsidRPr="00652B75">
        <w:t xml:space="preserve"> connaissance d’évaluation</w:t>
      </w:r>
      <w:r w:rsidR="0051162D">
        <w:t>s</w:t>
      </w:r>
      <w:r w:rsidRPr="00652B75">
        <w:t xml:space="preserve"> scientifique</w:t>
      </w:r>
      <w:r w:rsidR="0051162D">
        <w:t>s</w:t>
      </w:r>
      <w:r w:rsidRPr="00652B75">
        <w:t xml:space="preserve"> sur le sujet (publications</w:t>
      </w:r>
      <w:r w:rsidR="0051162D">
        <w:t xml:space="preserve"> Lancet, Nature etc..</w:t>
      </w:r>
      <w:r w:rsidRPr="00652B75">
        <w:t xml:space="preserve">). </w:t>
      </w:r>
    </w:p>
    <w:p w14:paraId="5F6FEFB4" w14:textId="65DC61FE" w:rsidR="00652B75" w:rsidRDefault="00652B75" w:rsidP="00652B75">
      <w:pPr>
        <w:spacing w:after="0"/>
      </w:pPr>
      <w:r w:rsidRPr="00652B75">
        <w:t>Le recul sur la vaccination est peut-être insuffisant</w:t>
      </w:r>
      <w:r w:rsidR="0051162D">
        <w:t xml:space="preserve"> pour faire les études</w:t>
      </w:r>
      <w:r w:rsidR="0051162D" w:rsidRPr="00652B75">
        <w:t xml:space="preserve"> ?</w:t>
      </w:r>
      <w:r w:rsidRPr="00652B75">
        <w:t xml:space="preserve"> </w:t>
      </w:r>
    </w:p>
    <w:p w14:paraId="79CCF54B" w14:textId="3AB744CC" w:rsidR="005A3C24" w:rsidRDefault="0051162D" w:rsidP="007B0F56">
      <w:pPr>
        <w:spacing w:after="0"/>
      </w:pPr>
      <w:r>
        <w:t xml:space="preserve">Les </w:t>
      </w:r>
      <w:r w:rsidR="00694E26">
        <w:t xml:space="preserve">effets secondaires </w:t>
      </w:r>
      <w:r w:rsidR="0012616E">
        <w:t>sévères seraient de l’ordre de 0,02</w:t>
      </w:r>
      <w:r w:rsidR="00051CF1">
        <w:t>0</w:t>
      </w:r>
      <w:r w:rsidR="0012616E">
        <w:t>%</w:t>
      </w:r>
      <w:r w:rsidR="00051CF1">
        <w:t xml:space="preserve">. </w:t>
      </w:r>
      <w:r w:rsidR="003D146D">
        <w:t xml:space="preserve">Si c’est </w:t>
      </w:r>
      <w:proofErr w:type="gramStart"/>
      <w:r w:rsidR="003D146D">
        <w:t>la cas</w:t>
      </w:r>
      <w:proofErr w:type="gramEnd"/>
      <w:r w:rsidR="003D146D">
        <w:t xml:space="preserve"> a</w:t>
      </w:r>
      <w:r>
        <w:t xml:space="preserve">lors, c’est </w:t>
      </w:r>
      <w:r w:rsidR="00051CF1">
        <w:t xml:space="preserve">8 fois </w:t>
      </w:r>
      <w:r w:rsidR="006E2917">
        <w:t xml:space="preserve">plus élevé que </w:t>
      </w:r>
      <w:r w:rsidR="00051CF1">
        <w:t>le risque d’être hospitalisé pour covid (0,0025%)</w:t>
      </w:r>
    </w:p>
    <w:p w14:paraId="090224A9" w14:textId="25A5248E" w:rsidR="00694E26" w:rsidRDefault="0012616E" w:rsidP="007B0F56">
      <w:pPr>
        <w:spacing w:after="0"/>
      </w:pPr>
      <w:r>
        <w:t>**</w:t>
      </w:r>
    </w:p>
    <w:p w14:paraId="70A3E021" w14:textId="7287C75F" w:rsidR="0012616E" w:rsidRDefault="0012616E" w:rsidP="007B0F56">
      <w:pPr>
        <w:spacing w:after="0"/>
      </w:pPr>
      <w:r>
        <w:t>*</w:t>
      </w:r>
    </w:p>
    <w:sectPr w:rsidR="0012616E" w:rsidSect="00652B75">
      <w:pgSz w:w="11906" w:h="16838"/>
      <w:pgMar w:top="709" w:right="1133"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B3"/>
    <w:rsid w:val="00051CF1"/>
    <w:rsid w:val="000C398B"/>
    <w:rsid w:val="0012616E"/>
    <w:rsid w:val="001A1213"/>
    <w:rsid w:val="001E2A6D"/>
    <w:rsid w:val="002356D0"/>
    <w:rsid w:val="003D146D"/>
    <w:rsid w:val="00431175"/>
    <w:rsid w:val="0051162D"/>
    <w:rsid w:val="00546535"/>
    <w:rsid w:val="005A3C24"/>
    <w:rsid w:val="006030D9"/>
    <w:rsid w:val="00652B75"/>
    <w:rsid w:val="00694E26"/>
    <w:rsid w:val="006B3550"/>
    <w:rsid w:val="006E2917"/>
    <w:rsid w:val="007B0F56"/>
    <w:rsid w:val="008A4938"/>
    <w:rsid w:val="00AE065E"/>
    <w:rsid w:val="00C012B3"/>
    <w:rsid w:val="00C36658"/>
    <w:rsid w:val="00C64590"/>
    <w:rsid w:val="00D238E2"/>
    <w:rsid w:val="00E14797"/>
    <w:rsid w:val="00E17D09"/>
    <w:rsid w:val="00F32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FC8B"/>
  <w15:chartTrackingRefBased/>
  <w15:docId w15:val="{86BC0091-BC7C-4000-BE3F-BBB2AC3B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0F56"/>
    <w:rPr>
      <w:color w:val="0563C1" w:themeColor="hyperlink"/>
      <w:u w:val="single"/>
    </w:rPr>
  </w:style>
  <w:style w:type="character" w:styleId="Mentionnonrsolue">
    <w:name w:val="Unresolved Mention"/>
    <w:basedOn w:val="Policepardfaut"/>
    <w:uiPriority w:val="99"/>
    <w:semiHidden/>
    <w:unhideWhenUsed/>
    <w:rsid w:val="007B0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96110">
      <w:bodyDiv w:val="1"/>
      <w:marLeft w:val="0"/>
      <w:marRight w:val="0"/>
      <w:marTop w:val="0"/>
      <w:marBottom w:val="0"/>
      <w:divBdr>
        <w:top w:val="none" w:sz="0" w:space="0" w:color="auto"/>
        <w:left w:val="none" w:sz="0" w:space="0" w:color="auto"/>
        <w:bottom w:val="none" w:sz="0" w:space="0" w:color="auto"/>
        <w:right w:val="none" w:sz="0" w:space="0" w:color="auto"/>
      </w:divBdr>
    </w:div>
    <w:div w:id="1184595247">
      <w:bodyDiv w:val="1"/>
      <w:marLeft w:val="0"/>
      <w:marRight w:val="0"/>
      <w:marTop w:val="0"/>
      <w:marBottom w:val="0"/>
      <w:divBdr>
        <w:top w:val="none" w:sz="0" w:space="0" w:color="auto"/>
        <w:left w:val="none" w:sz="0" w:space="0" w:color="auto"/>
        <w:bottom w:val="none" w:sz="0" w:space="0" w:color="auto"/>
        <w:right w:val="none" w:sz="0" w:space="0" w:color="auto"/>
      </w:divBdr>
    </w:div>
    <w:div w:id="18036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342</Words>
  <Characters>1886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BERTHEAU</dc:creator>
  <cp:keywords/>
  <dc:description/>
  <cp:lastModifiedBy>Daniel BERTHEAU</cp:lastModifiedBy>
  <cp:revision>4</cp:revision>
  <dcterms:created xsi:type="dcterms:W3CDTF">2021-12-29T09:12:00Z</dcterms:created>
  <dcterms:modified xsi:type="dcterms:W3CDTF">2021-12-29T09:20:00Z</dcterms:modified>
</cp:coreProperties>
</file>